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附件5</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教学名师举荐遴选条件及有关事项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一、申报条件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（一）基本条件。应符合以下基本条件：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全省承担学历教育的各级各类学校在职专任教师。政治立场坚定，忠诚于党和人民的教育事业，全面贯彻党的教育方针，为人师表，师德高尚，教书育人，立德树人；长期从事一线教学工作，教学成果和教育质量突出，在学生培养方面有突出贡献；在教育领域享有较高声望，师生群众公认。</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2．年龄一般应在55周岁以下。</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3．非现任校级领导（普通中小学、幼儿园、特殊教育学校、中等职业学校承担主干课程一线教学任务的除外）。</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普通高校教师在教育教学、人才培养、专业发展等方面具有较高学术造诣；职业院校教师在理论教学能力、生产一线实践经验等方面具有较高理论实践相结合的指导作用；中小学教师在教育教学等方面能够因材施教，具有“授人以渔”的指导作用。</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5．上一年度指导学生毕业论文抽检不合格的指导教师，在本年度不具备申报资格。</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（二）资格条件。应符合以下资格条件：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1．本科高等学校人选应具有博士学位或高级专业技术职称，近6学年主讲课程的平均课堂教学工作量不少于96学时/学年，其中每学年至少独立为本科生讲授一门课程（不少于32学时）。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2．高等职业学校人选应具有相关企事业单位一线实践工作经历，具有高级专业技术职称，近3学年平均承担本校教学任务（包括实训、实习等实践课程）不少于180学时/学年。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rPr>
        <w:t>二、申报</w:t>
      </w:r>
      <w:r>
        <w:rPr>
          <w:rFonts w:hint="eastAsia" w:ascii="黑体" w:hAnsi="黑体" w:eastAsia="黑体" w:cs="黑体"/>
          <w:b w:val="0"/>
          <w:bCs w:val="0"/>
          <w:i w:val="0"/>
          <w:iCs w:val="0"/>
          <w:caps w:val="0"/>
          <w:color w:val="auto"/>
          <w:spacing w:val="0"/>
          <w:sz w:val="32"/>
          <w:szCs w:val="32"/>
          <w:shd w:val="clear" w:fill="FFFFFF"/>
          <w:lang w:val="en-US" w:eastAsia="zh-CN"/>
        </w:rPr>
        <w:t>要求</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．符合条件的申报人按要求分类别填写《人选申报样表》并提供相关附件材料，申报人需要在申报书承诺栏中亲笔签字。</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．各单位需提供以下纸质和电子材料：</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）单位党委</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党总支</w:t>
      </w:r>
      <w:r>
        <w:rPr>
          <w:rFonts w:hint="eastAsia" w:ascii="仿宋_GB2312" w:hAnsi="仿宋_GB2312" w:eastAsia="仿宋_GB2312" w:cs="仿宋_GB2312"/>
          <w:color w:val="auto"/>
          <w:sz w:val="28"/>
          <w:szCs w:val="28"/>
        </w:rPr>
        <w:t>对每位人选思想政治、师德师风表现的书面意见。</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完整版的人选申报书及相关支撑材料（如身份证明、学历学位证书复印件；与教学相关的荣誉证书复印件；教改相关的代表性论文、著作、专利封面目录复印件及成果材料复印件等）1份。纸质材料中需要签名和加盖公章的地方请勿遗漏。</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匿名纸质材料只需提供纸质申报书（基本情况和单位推荐意见不需填写、签名地方不需要签名，申报书封面除申报人和申报单位外其他内容需要填写，公章只需在申报书封面加盖，其他地方不需要，申报书中不得体现申报人的姓名和所在单位名称等相关信息）一式1份。全部版和匿名版申报书材料内容必须保持一致。</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电子版材料需提供光盘1张，包括申报书（Word版）、汇总表（Excel版），每个人选的正式申报书及相关支撑材料要扫描成1个PDF版。申报书（Word版）要按照非匿名版和匿名版分别提供各1份，两者材料内容必须保持一致，每个申报人电子版非匿名版和匿名版材料必须放在同一个以申报人姓名命名的文件夹里，以免混淆。</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以上材料不齐全者不得申报。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rPr>
      </w:pPr>
      <w:r>
        <w:rPr>
          <w:rFonts w:hint="eastAsia" w:ascii="黑体" w:hAnsi="黑体" w:eastAsia="黑体" w:cs="黑体"/>
          <w:b w:val="0"/>
          <w:bCs w:val="0"/>
          <w:i w:val="0"/>
          <w:iCs w:val="0"/>
          <w:caps w:val="0"/>
          <w:color w:val="auto"/>
          <w:spacing w:val="0"/>
          <w:sz w:val="32"/>
          <w:szCs w:val="32"/>
          <w:shd w:val="clear" w:fill="FFFFFF"/>
        </w:rPr>
        <w:t>三、名额分配</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我校可向省里推荐2名参加遴选。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四、资助情况</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15万元科研经费、5万元奖励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atLeast"/>
        <w:ind w:left="0" w:right="0" w:firstLine="450"/>
        <w:jc w:val="both"/>
        <w:textAlignment w:val="auto"/>
        <w:rPr>
          <w:rFonts w:hint="eastAsia" w:ascii="黑体" w:hAnsi="黑体" w:eastAsia="黑体" w:cs="黑体"/>
          <w:b w:val="0"/>
          <w:bCs w:val="0"/>
          <w:i w:val="0"/>
          <w:iCs w:val="0"/>
          <w:caps w:val="0"/>
          <w:color w:val="auto"/>
          <w:spacing w:val="0"/>
          <w:sz w:val="32"/>
          <w:szCs w:val="32"/>
          <w:shd w:val="clear" w:fill="FFFFFF"/>
          <w:lang w:val="en-US" w:eastAsia="zh-CN"/>
        </w:rPr>
      </w:pPr>
      <w:r>
        <w:rPr>
          <w:rFonts w:hint="eastAsia" w:ascii="黑体" w:hAnsi="黑体" w:eastAsia="黑体" w:cs="黑体"/>
          <w:b w:val="0"/>
          <w:bCs w:val="0"/>
          <w:i w:val="0"/>
          <w:iCs w:val="0"/>
          <w:caps w:val="0"/>
          <w:color w:val="auto"/>
          <w:spacing w:val="0"/>
          <w:sz w:val="32"/>
          <w:szCs w:val="32"/>
          <w:shd w:val="clear" w:fill="FFFFFF"/>
          <w:lang w:val="en-US" w:eastAsia="zh-CN"/>
        </w:rPr>
        <w:t>附件</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申报书及要求等。</w:t>
      </w:r>
    </w:p>
    <w:p>
      <w:pPr>
        <w:pStyle w:val="2"/>
        <w:keepNext w:val="0"/>
        <w:keepLines w:val="0"/>
        <w:pageBreakBefore w:val="0"/>
        <w:widowControl/>
        <w:suppressLineNumbers w:val="0"/>
        <w:kinsoku/>
        <w:wordWrap/>
        <w:overflowPunct/>
        <w:topLinePunct w:val="0"/>
        <w:autoSpaceDE/>
        <w:autoSpaceDN/>
        <w:bidi w:val="0"/>
        <w:adjustRightInd/>
        <w:snapToGrid w:val="0"/>
        <w:spacing w:beforeAutospacing="0" w:afterAutospacing="0" w:line="360" w:lineRule="auto"/>
        <w:ind w:left="0" w:firstLine="420"/>
        <w:jc w:val="left"/>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zBmYWEzNjQ0ZTlkOTQxMTNhYzUzNWM0ZWM0M2UifQ=="/>
  </w:docVars>
  <w:rsids>
    <w:rsidRoot w:val="00000000"/>
    <w:rsid w:val="0ABE59E7"/>
    <w:rsid w:val="16FA551D"/>
    <w:rsid w:val="25DD30C9"/>
    <w:rsid w:val="4F36095C"/>
    <w:rsid w:val="56A87354"/>
    <w:rsid w:val="6C312A73"/>
    <w:rsid w:val="6FB03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1986</Words>
  <Characters>2008</Characters>
  <Lines>0</Lines>
  <Paragraphs>0</Paragraphs>
  <TotalTime>1</TotalTime>
  <ScaleCrop>false</ScaleCrop>
  <LinksUpToDate>false</LinksUpToDate>
  <CharactersWithSpaces>2008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2024-06-05T02:30:00Z</dcterms:created>
  <dc:creator>Dell</dc:creator>
  <cp:lastModifiedBy>罗一夫</cp:lastModifiedBy>
  <dcterms:modified xsi:type="dcterms:W3CDTF">2024-06-05T03:25:31Z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69923461A7AC45B9A92F06B653489B62_12</vt:lpwstr>
  </property>
</Properties>
</file>